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29132.xml.htm"/>
      <w:bookmarkStart w:id="1" w:name="kswkform4_17873291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Ann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DUTCH BROS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1930 W RIO SALADO PKWY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TEMPE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Dutch Bros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BROS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775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12,099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775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received an award of restricted stock units, 25% of which will vest on each of August 20, 2026, November 20, 2026, February 20, 2027, and the remaining 25% will vest on the earlier of (i) May 20, 2027, and (ii) the date of the Issuer's 2027 annual stockholder meeting.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Dappen, Attorney-in-Fact for Ann Miller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1661" TargetMode="External"/><Relationship Id="rId5" Type="http://schemas.openxmlformats.org/officeDocument/2006/relationships/hyperlink" Target="http://www.sec.gov/cgi-bin/browse-edgar?action=getcompany&amp;CIK=0001866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661</Words>
  <Characters>3483</Characters>
  <CharactersWithSpaces>4063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